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BF" w:rsidRDefault="00623BBF" w:rsidP="00623BBF">
      <w:pPr>
        <w:pStyle w:val="Nadpis2"/>
        <w:spacing w:line="330" w:lineRule="atLeast"/>
        <w:rPr>
          <w:rFonts w:ascii="Arial" w:hAnsi="Arial" w:cs="Arial"/>
          <w:color w:val="006FFA"/>
        </w:rPr>
      </w:pPr>
      <w:r>
        <w:rPr>
          <w:rFonts w:ascii="Arial" w:hAnsi="Arial" w:cs="Arial"/>
          <w:color w:val="006FFA"/>
        </w:rPr>
        <w:t>Hlavní předmět podnikání:</w:t>
      </w:r>
    </w:p>
    <w:p w:rsidR="00623BBF" w:rsidRDefault="00623BBF" w:rsidP="00623BBF">
      <w:pPr>
        <w:pStyle w:val="Normlnweb"/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Výkon správy povodí, kterou se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rozumí správa významných vodních toků, činnosti spojené se zjišťováním a hodnocením stavu povrchových a podzemních vod v oblasti povodí Moravy a další činnosti, které vykonávají správci povodí podle zákona č. 254/2001 Sb., o vodách a o změně některých zákonů (vodní zákon), zákona č. 305/2000 Sb., o povodích a souvisejících právních předpisů, včetně správy drobných vodních toků v dané oblasti povodí, jejichž správcem byl podnik určen, což zahrnuje zejména: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sledovat stav koryt vodních toků a pobřežních pozemků z hlediska funkcí vodního toku;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pečovat o koryta vodních toků, udržovat břehové porosty na pozemcích koryt vodních toků nebo na pozemcích sousedících s korytem vodního toku v šířce podle § 49 odst. 2 vodního zákona tak, aby se nestaly překážkou znemožňující plynulý odtok vody při povodni;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provozovat a udržovat v řádném stavu vodní díla v korytech vodních toků nezbytná k zabezpečení funkcí vodního toku, popřípadě vodnímu toku převážně sloužící, která správce vodních toků vlastní, případně je užívá z jiného právního důvodu;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připravovat a zajišťovat úpravy koryt vodních toků, pokud slouží k zajištění funkcí vodního toku;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vytvářet podmínky umožňující oprávněná nakládání s vodami související s vodním tokem; při mimořádných situacích na vodním toku jen pokud to umožňují hydrologické podmínky a stav vodního toku;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oznamovat příslušnému vodoprávnímu úřadu závažné závady, které zjistí ve vodním toku a jeho korytě, způsobené přírodními nebo jinými vlivy; současně navrhovat opatření k nápravě;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spolupracovat při zneškodňování havárií na vodních tocích, a v povodí jim spravovaných vodních toků, pokud mohou ohrozit jakost vody;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udržovat splavnost využívaných dopravně významných vodních cest a označovat a vytyčovat plavební dráhu na vodních cestách;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řídit a ovlivňovat podle komplexního manipulačního řádu hospodaření s vodami v soustavě vodních nádrží,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podávat podněty ke zpracování, úpravám a ke koordinaci manipulačních řádů vodních děl jiných vlastníků;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předkládat Ministerstvu zemědělství, na jeho výzvu, ke schválení návrh komplexního manipulačního řádu, který koordinuje manipulační řády jednotlivých vodních děl tvořících soustavu vodních nádrží, a navrhovat vodoprávním úřadům změny povolení k nakládání s vodami, pokud jsou schváleným manipulačním řádem dotčena;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spolupracovat se správci drobných vodních toků při řešení úkolů týkajících se vodních toků v celé oblasti povodí Moravy;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požadovat předložení povolení nebo souhlasu vodoprávního úřadu týkajícího se vodního toku a zjišťovat, zda jsou tato rozhodnutí dodržována;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dávat pokyny pro manipulaci s vodními díly jejich uživatelům v rámci komplexního manipulačního řádu soustavy vodních nádrží na vodním toku, pokud to vyžaduje mimořádná situace;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vytvářet a vést příslušné evidence pro zjišťování a hodnocení stavu povrchových a podzemních vod;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zajišťovat zpracování vodohospodářské bilance oblasti povodí Moravy;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pořizovat plán oblasti/dílčího povodí Moravy a plán oblasti/dílčího povodí Dyje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informovat příslušné úřady o nahlášené havárii;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plnit úkoly při ochraně před povodněmi;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spolupracovat při provádění vodoprávního dozoru na základě vyžádání vodoprávních úřadů;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přijímat výsledky měření od příslušných osob oprávněných k nakládání s vodami;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zpracovávat vyjádření vodoprávním úřadům z hlediska zájmů sledovaných plánem oblasti/dílčího povodí Moravy a plánem oblasti/dílčího povodí Dyje po jejich schválení nebo zájmů sledovaných směrným vodohospodářským plánem v platném znění a dalších zájmů sledovaných správcem povodí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zpracovávat a předkládat návrhy na stanovení záplavových území u vodních toků v jeho správě;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stanovovat cenu za odběr povrchové vody z vodního toku v jeho správě a vybírat platbu k úhradě správy těchto vodních toků a správy povodí;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dodržovat podmínky a povinnosti, za kterých bylo vodní dílo povoleno, zejména schválený manipulační, popřípadě provozní řád, a předkládat vodoprávnímu úřadu ke schválení návrh na jeho úpravu tak, aby byl v souladu s komplexním manipulačním řádem soustavy vodních nádrží;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provozovat vodohospodářský dispečink;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provádět na vlastní náklad u vodních děl, k nimž má právo hospodařit nebo je užívá z jiného právního důvodu,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technicko-bezpečnostní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dohled, pokud tomuto dohledu vodní díla podléhají;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provádět na svůj náklad opatření, která mu vodoprávní úřad uložil k odstranění závad zjištěných na vodních dílech, zejména při vodoprávním dozoru;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zpracovávat a předkládat příslušnému vodoprávnímu úřadu návrhy na stanovení ochranných pásem vodních děl, se kterými má právo hospodařit, je-li to třeba k jejich ochraně;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osazovat plavební znaky na vodní cestě;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zpracovávat a předkládat příslušnému vodoprávnímu úřadu návrh na stanovení ochranných pásem vodních zdrojů vodárenských nádrží, s nimiž má právo hospodařit nebo je užívá z jiného právního důvodu;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vykonávat veškerá vlastnická práva k majetku státu, se kterým má státní podnik právo hospodařit s podmínkou souhlasu zakladatele při právních úkonech s určeným majetkem a souhlasného stanoviska dozorčí rady v rozsahu daném zakladatelem ve statutu podniku;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poskytovat informace, vydávat odborné účelové publikace z oblasti své působnosti a spolupracovat s veřejností;</w:t>
      </w:r>
    </w:p>
    <w:p w:rsidR="00623BBF" w:rsidRDefault="00623BBF" w:rsidP="00623BBF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vykonávat činnosti související s užíváním hmotného majetku ve vlastnictví státu, včetně majetkoprávního vypořádávání akcí investiční výstavby a oprav a prodejů nepotřebného majetku na vlastní účet.</w:t>
      </w:r>
    </w:p>
    <w:p w:rsidR="00623BBF" w:rsidRDefault="00623BBF" w:rsidP="00623BBF">
      <w:pPr>
        <w:pStyle w:val="Nadpis2"/>
        <w:spacing w:line="330" w:lineRule="atLeast"/>
        <w:rPr>
          <w:rFonts w:ascii="Arial" w:hAnsi="Arial" w:cs="Arial"/>
          <w:color w:val="006FFA"/>
          <w:sz w:val="36"/>
          <w:szCs w:val="36"/>
        </w:rPr>
      </w:pPr>
      <w:r>
        <w:rPr>
          <w:rFonts w:ascii="Arial" w:hAnsi="Arial" w:cs="Arial"/>
          <w:color w:val="006FFA"/>
        </w:rPr>
        <w:t>Další podnikatelské činnosti související s hlavním předmětem podnikání: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činnost technických poradců,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testování, měření a analýzy,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činnost podnikatelských, finančních, organizačních a ekonomických poradců,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maloobchod provozovaný mimo řádné provozovny,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kopírovací práce,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přípravné práce pro stavby,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ubytovací služby,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pronájem a půjčování věcí movitých,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realitní činnost,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velkoobchod,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specializovaný maloobchod,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výkon zeměměřických činností,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činnost úředně oprávněných zeměměřických inženýrů,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opravy silničních vozidel,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silniční motorová doprava nákladní,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projektová činnost ve výstavbě,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výroba elektřiny,</w:t>
      </w:r>
    </w:p>
    <w:p w:rsidR="00623BBF" w:rsidRDefault="00623BBF" w:rsidP="00623BBF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zemědělská výroba</w:t>
      </w:r>
    </w:p>
    <w:p w:rsidR="00623BBF" w:rsidRDefault="00623BBF" w:rsidP="00623BBF">
      <w:pPr>
        <w:pStyle w:val="Nadpis2"/>
        <w:spacing w:line="330" w:lineRule="atLeast"/>
        <w:rPr>
          <w:rFonts w:ascii="Arial" w:hAnsi="Arial" w:cs="Arial"/>
          <w:color w:val="006FFA"/>
          <w:sz w:val="36"/>
          <w:szCs w:val="36"/>
        </w:rPr>
      </w:pPr>
      <w:r>
        <w:rPr>
          <w:rFonts w:ascii="Arial" w:hAnsi="Arial" w:cs="Arial"/>
          <w:color w:val="006FFA"/>
        </w:rPr>
        <w:t>Rozsah a podmínky hospodaření a podnikání:</w:t>
      </w:r>
    </w:p>
    <w:p w:rsidR="00623BBF" w:rsidRDefault="00623BBF" w:rsidP="00623BBF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veškerá hospodářská a podnikatelská činnost podniku je zaměřena na ochranu a péči o množství a jakost povrchových a podzemních vod, péči o prostředí výskytu vod, zabezpečení odběrů vody pro různé účely, údržbu a provoz vodních a hydro-energetických zařízení a vodních cest, racionální nakládání s vodami, obecnou ochranu proti škodlivým účinkům vod, vytváření podmínek pro obecné nakládání s vodami a efektivní využívání ostatního hmotného a nehmotného majetku;</w:t>
      </w:r>
    </w:p>
    <w:p w:rsidR="00623BBF" w:rsidRDefault="00623BBF" w:rsidP="00623BBF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veškerá činnost podniku směřuje k trvalému vytváření souladu mezi potřebou a tvorbou finančních prostředků a k hospodárnému využívání všech zdrojů;</w:t>
      </w:r>
    </w:p>
    <w:p w:rsidR="00623BBF" w:rsidRDefault="00623BBF" w:rsidP="00623BBF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 rámci své činnosti a v souladu s platnými právními předpisy uzavírá podnik svým jménem a na vlastní odpovědnost smlouvy a činí jiné právní úkony při nakládání s majetkem státu, se kterým má právo hospodařit. Při této činnosti může být omezen jen platnými zákony a dalšími právními předpisy;</w:t>
      </w:r>
    </w:p>
    <w:p w:rsidR="00623BBF" w:rsidRDefault="00623BBF" w:rsidP="00623BBF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s majetkem státu, který byl vymezen jako určený majetek, může podnik nakládat se souhlasem zakladatele, včetně případného zřízení zástavního práva. Postupy vymezuje statut státního podniku;</w:t>
      </w:r>
    </w:p>
    <w:p w:rsidR="00623BBF" w:rsidRDefault="00623BBF" w:rsidP="00623BBF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podnik je oprávněn provádět veškerou hlavní a další podnikatelskou činnost, která je uvedena v předmětu činnosti a která je zapsána v obchodním rejstříku. Tuto činnost může provádět i prostřednictvím vybraných podnikatelských subjektů;</w:t>
      </w:r>
    </w:p>
    <w:p w:rsidR="00623BBF" w:rsidRDefault="00623BBF" w:rsidP="00623BBF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 svých činnostech je podnik povinen vést všechny předepsané evidence.</w:t>
      </w:r>
    </w:p>
    <w:p w:rsidR="00623BBF" w:rsidRDefault="00623BBF" w:rsidP="00BE60E1">
      <w:pPr>
        <w:shd w:val="clear" w:color="auto" w:fill="FFFFFF"/>
        <w:spacing w:before="150" w:after="75" w:line="240" w:lineRule="auto"/>
        <w:jc w:val="both"/>
        <w:rPr>
          <w:rFonts w:ascii="Georgia" w:eastAsia="Times New Roman" w:hAnsi="Georgia" w:cs="Arial"/>
          <w:color w:val="FF0000"/>
          <w:sz w:val="20"/>
          <w:szCs w:val="20"/>
          <w:lang w:eastAsia="cs-CZ"/>
        </w:rPr>
      </w:pPr>
    </w:p>
    <w:p w:rsidR="00623BBF" w:rsidRDefault="00623BBF" w:rsidP="00BE60E1">
      <w:pPr>
        <w:shd w:val="clear" w:color="auto" w:fill="FFFFFF"/>
        <w:spacing w:before="150" w:after="75" w:line="240" w:lineRule="auto"/>
        <w:jc w:val="both"/>
        <w:rPr>
          <w:rFonts w:ascii="Georgia" w:eastAsia="Times New Roman" w:hAnsi="Georgia" w:cs="Arial"/>
          <w:color w:val="FF0000"/>
          <w:sz w:val="20"/>
          <w:szCs w:val="20"/>
          <w:lang w:eastAsia="cs-CZ"/>
        </w:rPr>
      </w:pPr>
    </w:p>
    <w:sectPr w:rsidR="00623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DB6"/>
    <w:multiLevelType w:val="hybridMultilevel"/>
    <w:tmpl w:val="46882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873"/>
    <w:multiLevelType w:val="multilevel"/>
    <w:tmpl w:val="0B10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A1823"/>
    <w:multiLevelType w:val="hybridMultilevel"/>
    <w:tmpl w:val="66CC3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B25D1"/>
    <w:multiLevelType w:val="multilevel"/>
    <w:tmpl w:val="046C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1333E2"/>
    <w:multiLevelType w:val="multilevel"/>
    <w:tmpl w:val="382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D0561"/>
    <w:multiLevelType w:val="multilevel"/>
    <w:tmpl w:val="1F64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548B9"/>
    <w:multiLevelType w:val="multilevel"/>
    <w:tmpl w:val="289A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B07DBF"/>
    <w:multiLevelType w:val="multilevel"/>
    <w:tmpl w:val="C42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864CAB"/>
    <w:multiLevelType w:val="multilevel"/>
    <w:tmpl w:val="215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5D"/>
    <w:rsid w:val="00001F01"/>
    <w:rsid w:val="000220CF"/>
    <w:rsid w:val="00104D46"/>
    <w:rsid w:val="002B6A7C"/>
    <w:rsid w:val="003313E9"/>
    <w:rsid w:val="003421EB"/>
    <w:rsid w:val="003A24CE"/>
    <w:rsid w:val="00544BF5"/>
    <w:rsid w:val="005D3C63"/>
    <w:rsid w:val="00623BBF"/>
    <w:rsid w:val="006C4564"/>
    <w:rsid w:val="00793532"/>
    <w:rsid w:val="00812E0B"/>
    <w:rsid w:val="00842A27"/>
    <w:rsid w:val="008443CC"/>
    <w:rsid w:val="00960BFC"/>
    <w:rsid w:val="009F4ED6"/>
    <w:rsid w:val="00A1447C"/>
    <w:rsid w:val="00AB7CCD"/>
    <w:rsid w:val="00AE7424"/>
    <w:rsid w:val="00BE60E1"/>
    <w:rsid w:val="00D10861"/>
    <w:rsid w:val="00D51180"/>
    <w:rsid w:val="00DF3159"/>
    <w:rsid w:val="00EF155D"/>
    <w:rsid w:val="00F67FBF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10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0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8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lok">
    <w:name w:val="textblok"/>
    <w:basedOn w:val="Normln"/>
    <w:rsid w:val="00D1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10861"/>
  </w:style>
  <w:style w:type="character" w:customStyle="1" w:styleId="Nadpis3Char">
    <w:name w:val="Nadpis 3 Char"/>
    <w:basedOn w:val="Standardnpsmoodstavce"/>
    <w:link w:val="Nadpis3"/>
    <w:uiPriority w:val="9"/>
    <w:semiHidden/>
    <w:rsid w:val="00D10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10861"/>
    <w:rPr>
      <w:b/>
      <w:bCs/>
    </w:rPr>
  </w:style>
  <w:style w:type="paragraph" w:styleId="Odstavecseseznamem">
    <w:name w:val="List Paragraph"/>
    <w:basedOn w:val="Normln"/>
    <w:uiPriority w:val="34"/>
    <w:qFormat/>
    <w:rsid w:val="00AB7CC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23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10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0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8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lok">
    <w:name w:val="textblok"/>
    <w:basedOn w:val="Normln"/>
    <w:rsid w:val="00D1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10861"/>
  </w:style>
  <w:style w:type="character" w:customStyle="1" w:styleId="Nadpis3Char">
    <w:name w:val="Nadpis 3 Char"/>
    <w:basedOn w:val="Standardnpsmoodstavce"/>
    <w:link w:val="Nadpis3"/>
    <w:uiPriority w:val="9"/>
    <w:semiHidden/>
    <w:rsid w:val="00D10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10861"/>
    <w:rPr>
      <w:b/>
      <w:bCs/>
    </w:rPr>
  </w:style>
  <w:style w:type="paragraph" w:styleId="Odstavecseseznamem">
    <w:name w:val="List Paragraph"/>
    <w:basedOn w:val="Normln"/>
    <w:uiPriority w:val="34"/>
    <w:qFormat/>
    <w:rsid w:val="00AB7CC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23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9C3F-D4F8-44AF-9A14-D64B8EAF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Moravy, s.p.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kucerova</dc:creator>
  <cp:lastModifiedBy>kucerova</cp:lastModifiedBy>
  <cp:revision>2</cp:revision>
  <dcterms:created xsi:type="dcterms:W3CDTF">2016-04-18T06:10:00Z</dcterms:created>
  <dcterms:modified xsi:type="dcterms:W3CDTF">2016-04-18T06:10:00Z</dcterms:modified>
</cp:coreProperties>
</file>